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D12FC2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>
                  <wp:extent cx="1085850" cy="1085850"/>
                  <wp:effectExtent l="0" t="0" r="0" b="0"/>
                  <wp:docPr id="2" name="Picture 2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FC2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D12FC2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D12FC2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A63BB0" w:rsidRDefault="00A63BB0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D12FC2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A63BB0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>Materi I</w:t>
            </w:r>
          </w:p>
        </w:tc>
      </w:tr>
      <w:tr w:rsidR="00D12FC2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D12FC2" w:rsidRPr="001A359B" w:rsidRDefault="00D12FC2" w:rsidP="00D12FC2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D12FC2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D12FC2" w:rsidRPr="001D3ECA" w:rsidRDefault="00A63BB0" w:rsidP="0078750A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1</w:t>
            </w:r>
          </w:p>
        </w:tc>
        <w:tc>
          <w:tcPr>
            <w:tcW w:w="1418" w:type="dxa"/>
            <w:shd w:val="clear" w:color="auto" w:fill="C00000"/>
          </w:tcPr>
          <w:p w:rsidR="00D12FC2" w:rsidRPr="00533529" w:rsidRDefault="00A63BB0" w:rsidP="0078750A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Gz32043</w:t>
            </w:r>
          </w:p>
        </w:tc>
        <w:tc>
          <w:tcPr>
            <w:tcW w:w="2551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D12FC2" w:rsidRDefault="00D12FC2" w:rsidP="00D12FC2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D12FC2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C6137B" w:rsidRDefault="00A63BB0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A63BB0">
              <w:rPr>
                <w:rFonts w:ascii="Arial" w:hAnsi="Arial" w:cs="Arial"/>
                <w:sz w:val="20"/>
                <w:szCs w:val="20"/>
              </w:rPr>
              <w:t>Mampu memahami tentang peranan hormone dan enzim</w:t>
            </w:r>
          </w:p>
        </w:tc>
        <w:tc>
          <w:tcPr>
            <w:tcW w:w="4252" w:type="dxa"/>
            <w:shd w:val="clear" w:color="auto" w:fill="auto"/>
          </w:tcPr>
          <w:p w:rsidR="00D12FC2" w:rsidRPr="00C6137B" w:rsidRDefault="00A63BB0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konsep dasar enzim dan h</w:t>
            </w:r>
            <w:r w:rsidRPr="00A63BB0">
              <w:rPr>
                <w:rFonts w:ascii="Arial" w:hAnsi="Arial" w:cs="Arial"/>
                <w:sz w:val="20"/>
                <w:szCs w:val="20"/>
              </w:rPr>
              <w:t>ormon</w:t>
            </w:r>
          </w:p>
        </w:tc>
      </w:tr>
    </w:tbl>
    <w:p w:rsidR="00D12FC2" w:rsidRPr="007374EE" w:rsidRDefault="00D12FC2" w:rsidP="00D12FC2">
      <w:pPr>
        <w:pStyle w:val="Materi"/>
      </w:pPr>
      <w:r>
        <w:br w:type="page"/>
      </w:r>
    </w:p>
    <w:p w:rsidR="00D12FC2" w:rsidRPr="00544EEA" w:rsidRDefault="00D12FC2" w:rsidP="00D12FC2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D12FC2" w:rsidRDefault="00D12FC2" w:rsidP="00D12FC2">
      <w:pPr>
        <w:pStyle w:val="Heading2"/>
      </w:pPr>
      <w:r>
        <w:t>Pendahuluan</w:t>
      </w:r>
    </w:p>
    <w:p w:rsidR="00D12FC2" w:rsidRPr="00154AF2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Modul ini merupakan bagian ke-1</w:t>
      </w:r>
      <w:r w:rsidR="00D12FC2">
        <w:rPr>
          <w:rFonts w:ascii="Tahoma" w:hAnsi="Tahoma" w:cs="Tahoma"/>
          <w:sz w:val="24"/>
          <w:szCs w:val="24"/>
        </w:rPr>
        <w:t xml:space="preserve"> dan membahas materi mengenai </w:t>
      </w:r>
      <w:r>
        <w:rPr>
          <w:rFonts w:ascii="Tahoma" w:hAnsi="Tahoma" w:cs="Tahoma"/>
          <w:sz w:val="24"/>
          <w:szCs w:val="24"/>
        </w:rPr>
        <w:t>konsep dasar enzim dan h</w:t>
      </w:r>
      <w:r w:rsidRPr="00A63BB0">
        <w:rPr>
          <w:rFonts w:ascii="Tahoma" w:hAnsi="Tahoma" w:cs="Tahoma"/>
          <w:sz w:val="24"/>
          <w:szCs w:val="24"/>
        </w:rPr>
        <w:t>ormon</w:t>
      </w:r>
      <w:r w:rsidR="00D12FC2" w:rsidRPr="00154AF2">
        <w:rPr>
          <w:rFonts w:ascii="Tahoma" w:hAnsi="Tahoma" w:cs="Tahoma"/>
          <w:sz w:val="24"/>
          <w:szCs w:val="24"/>
        </w:rPr>
        <w:t>. Untuk memahami bahasan materi yang terdapat dalam modul ini, maka sangat penting untuk mempelajari terlebih dahulu materi yang terdapat pada modul sebelumnya.</w:t>
      </w:r>
    </w:p>
    <w:p w:rsidR="00D12FC2" w:rsidRPr="00154AF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="00A63BB0" w:rsidRPr="00A63BB0">
        <w:rPr>
          <w:rFonts w:ascii="Tahoma" w:hAnsi="Tahoma" w:cs="Tahoma"/>
          <w:sz w:val="24"/>
          <w:szCs w:val="24"/>
        </w:rPr>
        <w:t>konsep dasar enzim dan hormon</w:t>
      </w:r>
      <w:r>
        <w:rPr>
          <w:rFonts w:ascii="Tahoma" w:hAnsi="Tahoma" w:cs="Tahoma"/>
          <w:sz w:val="24"/>
          <w:szCs w:val="24"/>
        </w:rPr>
        <w:t>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A63BB0" w:rsidRDefault="00A63BB0" w:rsidP="00D12FC2"/>
    <w:p w:rsidR="00A63BB0" w:rsidRDefault="00A63BB0" w:rsidP="00D12FC2"/>
    <w:p w:rsidR="00A63BB0" w:rsidRDefault="00A63BB0" w:rsidP="00D12FC2"/>
    <w:p w:rsidR="00A63BB0" w:rsidRDefault="00A63BB0" w:rsidP="00D12FC2"/>
    <w:p w:rsidR="00A63BB0" w:rsidRDefault="00A63BB0" w:rsidP="00D12FC2"/>
    <w:p w:rsidR="00A63BB0" w:rsidRDefault="00A63BB0" w:rsidP="00D12FC2"/>
    <w:p w:rsidR="00A63BB0" w:rsidRDefault="00A63BB0" w:rsidP="00D12FC2"/>
    <w:p w:rsidR="00A63BB0" w:rsidRDefault="00A63BB0" w:rsidP="00D12FC2"/>
    <w:p w:rsidR="00D12FC2" w:rsidRDefault="00A63BB0" w:rsidP="00A63BB0">
      <w:pPr>
        <w:pStyle w:val="Heading2"/>
      </w:pPr>
      <w:r>
        <w:t xml:space="preserve">Materi: </w:t>
      </w:r>
      <w:r>
        <w:rPr>
          <w:sz w:val="24"/>
          <w:szCs w:val="24"/>
        </w:rPr>
        <w:t>konsep dasar enzim dan h</w:t>
      </w:r>
      <w:r w:rsidRPr="00A63BB0">
        <w:rPr>
          <w:sz w:val="24"/>
          <w:szCs w:val="24"/>
        </w:rPr>
        <w:t>ormon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D12FC2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>
                  <wp:extent cx="1080770" cy="1080770"/>
                  <wp:effectExtent l="0" t="0" r="5080" b="5080"/>
                  <wp:docPr id="3" name="Picture 3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FC2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D12FC2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D12FC2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56092C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  <w:r w:rsidR="00D12FC2" w:rsidRPr="00544EEA"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 xml:space="preserve"> </w:t>
            </w:r>
          </w:p>
        </w:tc>
      </w:tr>
      <w:tr w:rsidR="00D12FC2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A63BB0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>Materi II - III</w:t>
            </w:r>
          </w:p>
        </w:tc>
      </w:tr>
      <w:tr w:rsidR="00D12FC2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D12FC2" w:rsidRPr="001A359B" w:rsidRDefault="00D12FC2" w:rsidP="00D12FC2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D12FC2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D12FC2" w:rsidRPr="001D3ECA" w:rsidRDefault="00A63BB0" w:rsidP="0078750A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3</w:t>
            </w:r>
          </w:p>
        </w:tc>
        <w:tc>
          <w:tcPr>
            <w:tcW w:w="1418" w:type="dxa"/>
            <w:shd w:val="clear" w:color="auto" w:fill="C00000"/>
          </w:tcPr>
          <w:p w:rsidR="00D12FC2" w:rsidRPr="00533529" w:rsidRDefault="00D12FC2" w:rsidP="0078750A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D12FC2" w:rsidRDefault="00D12FC2" w:rsidP="00D12FC2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D12FC2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C6137B" w:rsidRDefault="00D12FC2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EA5C01">
              <w:rPr>
                <w:rFonts w:ascii="Arial" w:hAnsi="Arial" w:cs="Arial"/>
                <w:sz w:val="20"/>
                <w:szCs w:val="20"/>
              </w:rPr>
              <w:t xml:space="preserve">Mahasiswa dapat </w:t>
            </w:r>
            <w:r w:rsidR="00A63BB0">
              <w:t xml:space="preserve"> </w:t>
            </w:r>
            <w:r w:rsidR="00A63BB0" w:rsidRPr="00A63BB0">
              <w:rPr>
                <w:rFonts w:ascii="Arial" w:hAnsi="Arial" w:cs="Arial"/>
                <w:sz w:val="20"/>
                <w:szCs w:val="20"/>
              </w:rPr>
              <w:t>memahami tentang metabolisme kabohidrat</w:t>
            </w:r>
          </w:p>
        </w:tc>
        <w:tc>
          <w:tcPr>
            <w:tcW w:w="4252" w:type="dxa"/>
            <w:shd w:val="clear" w:color="auto" w:fill="auto"/>
          </w:tcPr>
          <w:p w:rsidR="00D12FC2" w:rsidRPr="00C6137B" w:rsidRDefault="00A63BB0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Mahasiswa mampu </w:t>
            </w:r>
            <w:r>
              <w:t>memahami k</w:t>
            </w:r>
            <w:r w:rsidRPr="00A63B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nsep dasar metabolisme karbohid</w:t>
            </w:r>
            <w:r w:rsidRPr="00A63BB0">
              <w:rPr>
                <w:rFonts w:ascii="Arial" w:hAnsi="Arial" w:cs="Arial"/>
                <w:sz w:val="20"/>
                <w:szCs w:val="20"/>
              </w:rPr>
              <w:t>rat</w:t>
            </w:r>
          </w:p>
        </w:tc>
      </w:tr>
    </w:tbl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Pr="00544EEA" w:rsidRDefault="00D12FC2" w:rsidP="00D12FC2">
      <w:pPr>
        <w:pStyle w:val="Heading1"/>
        <w:shd w:val="clear" w:color="auto" w:fill="C00000"/>
        <w:rPr>
          <w:lang w:val="id-ID"/>
        </w:rPr>
      </w:pPr>
      <w:bookmarkStart w:id="0" w:name="_GoBack"/>
      <w:bookmarkEnd w:id="0"/>
      <w:r>
        <w:lastRenderedPageBreak/>
        <w:t>Pembahasan</w:t>
      </w:r>
    </w:p>
    <w:p w:rsidR="00D12FC2" w:rsidRDefault="00D12FC2" w:rsidP="00D12FC2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D12FC2" w:rsidRPr="00154AF2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Modul ini merupakan bagian ke 2-3</w:t>
      </w:r>
      <w:r w:rsidR="00D12FC2">
        <w:rPr>
          <w:rFonts w:ascii="Tahoma" w:hAnsi="Tahoma" w:cs="Tahoma"/>
          <w:sz w:val="24"/>
          <w:szCs w:val="24"/>
        </w:rPr>
        <w:t xml:space="preserve"> dan membahas materi mengenai </w:t>
      </w:r>
      <w:r>
        <w:rPr>
          <w:rFonts w:ascii="Tahoma" w:hAnsi="Tahoma" w:cs="Tahoma"/>
          <w:sz w:val="24"/>
          <w:szCs w:val="24"/>
        </w:rPr>
        <w:t>k</w:t>
      </w:r>
      <w:r w:rsidRPr="00A63BB0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nsep dasar metabolisme karbohid</w:t>
      </w:r>
      <w:r w:rsidRPr="00A63BB0">
        <w:rPr>
          <w:rFonts w:ascii="Tahoma" w:hAnsi="Tahoma" w:cs="Tahoma"/>
          <w:sz w:val="24"/>
          <w:szCs w:val="24"/>
        </w:rPr>
        <w:t>rat</w:t>
      </w:r>
      <w:r w:rsidR="00D12FC2" w:rsidRPr="00154AF2">
        <w:rPr>
          <w:rFonts w:ascii="Tahoma" w:hAnsi="Tahoma" w:cs="Tahoma"/>
          <w:sz w:val="24"/>
          <w:szCs w:val="24"/>
        </w:rPr>
        <w:t>. Untuk memahami bahasan materi yang terdapat dalam modul ini, maka sangat penting untuk mempelajari terlebih dahulu materi yang terdapat pada modul sebelumnya.</w:t>
      </w:r>
    </w:p>
    <w:p w:rsidR="00D12FC2" w:rsidRPr="00154AF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="00A63BB0" w:rsidRPr="00A63BB0">
        <w:rPr>
          <w:rFonts w:ascii="Tahoma" w:hAnsi="Tahoma" w:cs="Tahoma"/>
          <w:sz w:val="24"/>
          <w:szCs w:val="24"/>
        </w:rPr>
        <w:t>Ko</w:t>
      </w:r>
      <w:r w:rsidR="00A63BB0">
        <w:rPr>
          <w:rFonts w:ascii="Tahoma" w:hAnsi="Tahoma" w:cs="Tahoma"/>
          <w:sz w:val="24"/>
          <w:szCs w:val="24"/>
        </w:rPr>
        <w:t>nsep dasar metabolisme karbohid</w:t>
      </w:r>
      <w:r w:rsidR="00A63BB0" w:rsidRPr="00A63BB0">
        <w:rPr>
          <w:rFonts w:ascii="Tahoma" w:hAnsi="Tahoma" w:cs="Tahoma"/>
          <w:sz w:val="24"/>
          <w:szCs w:val="24"/>
        </w:rPr>
        <w:t>rat</w:t>
      </w:r>
      <w:r>
        <w:rPr>
          <w:rFonts w:ascii="Tahoma" w:hAnsi="Tahoma" w:cs="Tahoma"/>
          <w:sz w:val="24"/>
          <w:szCs w:val="24"/>
        </w:rPr>
        <w:t>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A63BB0" w:rsidRDefault="00A63BB0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D12FC2" w:rsidRDefault="00A63BB0" w:rsidP="00A63BB0">
      <w:pPr>
        <w:pStyle w:val="Heading2"/>
      </w:pPr>
      <w:r>
        <w:t xml:space="preserve">Materi: </w:t>
      </w:r>
      <w:r>
        <w:rPr>
          <w:sz w:val="24"/>
          <w:szCs w:val="24"/>
        </w:rPr>
        <w:t>k</w:t>
      </w:r>
      <w:r w:rsidRPr="00A63BB0">
        <w:rPr>
          <w:sz w:val="24"/>
          <w:szCs w:val="24"/>
        </w:rPr>
        <w:t>o</w:t>
      </w:r>
      <w:r>
        <w:rPr>
          <w:sz w:val="24"/>
          <w:szCs w:val="24"/>
        </w:rPr>
        <w:t>nsep dasar metabolisme karbohid</w:t>
      </w:r>
      <w:r w:rsidRPr="00A63BB0">
        <w:rPr>
          <w:sz w:val="24"/>
          <w:szCs w:val="24"/>
        </w:rPr>
        <w:t>rat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D12FC2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>
                  <wp:extent cx="1085850" cy="1085850"/>
                  <wp:effectExtent l="0" t="0" r="0" b="0"/>
                  <wp:docPr id="4" name="Picture 4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FC2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D12FC2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D12FC2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56092C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D12FC2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A63BB0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 xml:space="preserve">Materi </w:t>
            </w:r>
            <w:r w:rsidR="00A63BB0">
              <w:rPr>
                <w:rFonts w:ascii="Franklin Gothic Book" w:hAnsi="Franklin Gothic Book" w:cs="Calibri"/>
                <w:sz w:val="56"/>
                <w:szCs w:val="56"/>
              </w:rPr>
              <w:t>IV - V</w:t>
            </w:r>
          </w:p>
        </w:tc>
      </w:tr>
      <w:tr w:rsidR="00D12FC2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D12FC2" w:rsidRPr="001A359B" w:rsidRDefault="00D12FC2" w:rsidP="00D12FC2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D12FC2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4-5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D12FC2" w:rsidRDefault="00D12FC2" w:rsidP="00D12FC2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D12FC2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D12FC2" w:rsidRDefault="00960023" w:rsidP="00D12FC2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Mahasiswa dapat memahami </w:t>
            </w:r>
            <w:r w:rsidR="00D12FC2" w:rsidRPr="00D12FC2">
              <w:rPr>
                <w:rFonts w:ascii="Arial" w:hAnsi="Arial" w:cs="Arial"/>
                <w:sz w:val="20"/>
                <w:szCs w:val="20"/>
              </w:rPr>
              <w:t>tentang</w:t>
            </w:r>
          </w:p>
          <w:p w:rsidR="00D12FC2" w:rsidRPr="00C6137B" w:rsidRDefault="00A63BB0" w:rsidP="00D12FC2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A63BB0">
              <w:rPr>
                <w:rFonts w:ascii="Arial" w:hAnsi="Arial" w:cs="Arial"/>
                <w:sz w:val="20"/>
                <w:szCs w:val="20"/>
              </w:rPr>
              <w:t>Mampu memahami tentang metabolisme protein</w:t>
            </w:r>
          </w:p>
        </w:tc>
        <w:tc>
          <w:tcPr>
            <w:tcW w:w="4252" w:type="dxa"/>
            <w:shd w:val="clear" w:color="auto" w:fill="auto"/>
          </w:tcPr>
          <w:p w:rsidR="00960023" w:rsidRPr="00A92873" w:rsidRDefault="00D12FC2" w:rsidP="0096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mampu memaha</w:t>
            </w:r>
            <w:r w:rsidR="0096002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60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02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tentang </w:t>
            </w:r>
            <w:r w:rsidR="00960023">
              <w:rPr>
                <w:rFonts w:ascii="Times New Roman" w:hAnsi="Times New Roman"/>
                <w:sz w:val="24"/>
                <w:szCs w:val="24"/>
                <w:lang w:val="en-AU"/>
              </w:rPr>
              <w:t>metabolisme protein</w:t>
            </w:r>
          </w:p>
          <w:p w:rsidR="00D12FC2" w:rsidRPr="00C6137B" w:rsidRDefault="00D12FC2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Pr="00544EEA" w:rsidRDefault="00D12FC2" w:rsidP="00D12FC2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D12FC2" w:rsidRDefault="00D12FC2" w:rsidP="00D12FC2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D12FC2" w:rsidRPr="00154AF2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Modul ini merupakan bagian ke 4-5dan membahas materi mengenai </w:t>
      </w:r>
      <w:r w:rsidRPr="00960023">
        <w:rPr>
          <w:rFonts w:ascii="Tahoma" w:hAnsi="Tahoma" w:cs="Tahoma"/>
          <w:sz w:val="24"/>
          <w:szCs w:val="24"/>
        </w:rPr>
        <w:t>tentang metabolisme protein</w:t>
      </w:r>
      <w:r w:rsidR="00D12FC2" w:rsidRPr="00154AF2">
        <w:rPr>
          <w:rFonts w:ascii="Tahoma" w:hAnsi="Tahoma" w:cs="Tahoma"/>
          <w:sz w:val="24"/>
          <w:szCs w:val="24"/>
        </w:rPr>
        <w:t>. Untuk memahami bahasan materi yang terdapat dalam modul ini, maka sangat penting untuk mempelajari terlebih dahulu materi yang terdapat pada modul sebelumnya.</w:t>
      </w:r>
    </w:p>
    <w:p w:rsidR="00D12FC2" w:rsidRPr="00154AF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="00960023" w:rsidRPr="00960023">
        <w:rPr>
          <w:rFonts w:ascii="Tahoma" w:hAnsi="Tahoma" w:cs="Tahoma"/>
          <w:sz w:val="24"/>
          <w:szCs w:val="24"/>
        </w:rPr>
        <w:t>metabolisme protein</w:t>
      </w:r>
      <w:r>
        <w:rPr>
          <w:rFonts w:ascii="Tahoma" w:hAnsi="Tahoma" w:cs="Tahoma"/>
          <w:sz w:val="24"/>
          <w:szCs w:val="24"/>
        </w:rPr>
        <w:t>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D12FC2" w:rsidRDefault="00960023" w:rsidP="00960023">
      <w:pPr>
        <w:pStyle w:val="Heading2"/>
      </w:pPr>
      <w:r>
        <w:t>Materi: Metabolisme Protein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D12FC2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 wp14:anchorId="5B6789F8" wp14:editId="2E24CB8F">
                  <wp:extent cx="1085850" cy="1085850"/>
                  <wp:effectExtent l="0" t="0" r="0" b="0"/>
                  <wp:docPr id="5" name="Picture 5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FC2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D12FC2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D12FC2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56092C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D12FC2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D12FC2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 xml:space="preserve">Materi </w:t>
            </w:r>
            <w:r w:rsidR="00960023">
              <w:rPr>
                <w:rFonts w:ascii="Franklin Gothic Book" w:hAnsi="Franklin Gothic Book" w:cs="Calibri"/>
                <w:sz w:val="56"/>
                <w:szCs w:val="56"/>
              </w:rPr>
              <w:t>VI - VII</w:t>
            </w:r>
          </w:p>
        </w:tc>
      </w:tr>
      <w:tr w:rsidR="00D12FC2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D12FC2" w:rsidRPr="001D3ECA" w:rsidRDefault="00D12FC2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12FC2" w:rsidRPr="001D3ECA" w:rsidRDefault="00D12FC2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D12FC2" w:rsidRPr="001A359B" w:rsidRDefault="00D12FC2" w:rsidP="00D12FC2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D12FC2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D12FC2" w:rsidRPr="001D3ECA" w:rsidRDefault="00D12FC2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6-7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D12FC2" w:rsidRDefault="00D12FC2" w:rsidP="00D12FC2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D12FC2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12FC2" w:rsidRPr="001D3ECA" w:rsidRDefault="00D12FC2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FC2" w:rsidRPr="001D3ECA" w:rsidTr="0078750A">
        <w:tc>
          <w:tcPr>
            <w:tcW w:w="4503" w:type="dxa"/>
            <w:shd w:val="clear" w:color="auto" w:fill="auto"/>
          </w:tcPr>
          <w:p w:rsidR="00D12FC2" w:rsidRPr="00C6137B" w:rsidRDefault="00D12FC2" w:rsidP="00D12FC2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dapat memahami</w:t>
            </w:r>
            <w:r w:rsidR="00960023">
              <w:rPr>
                <w:rFonts w:ascii="Arial" w:hAnsi="Arial" w:cs="Arial"/>
                <w:sz w:val="20"/>
                <w:szCs w:val="20"/>
              </w:rPr>
              <w:t xml:space="preserve"> tentang metabolism lemak</w:t>
            </w:r>
          </w:p>
        </w:tc>
        <w:tc>
          <w:tcPr>
            <w:tcW w:w="4252" w:type="dxa"/>
            <w:shd w:val="clear" w:color="auto" w:fill="auto"/>
          </w:tcPr>
          <w:p w:rsidR="00D12FC2" w:rsidRPr="00C6137B" w:rsidRDefault="00960023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mampu memahami metabolisme lemak</w:t>
            </w:r>
          </w:p>
        </w:tc>
      </w:tr>
    </w:tbl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Default="00D12FC2" w:rsidP="00D12FC2">
      <w:pPr>
        <w:pStyle w:val="Materi"/>
        <w:rPr>
          <w:lang w:val="id-ID"/>
        </w:rPr>
      </w:pPr>
    </w:p>
    <w:p w:rsidR="00D12FC2" w:rsidRPr="00544EEA" w:rsidRDefault="00D12FC2" w:rsidP="00D12FC2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D12FC2" w:rsidRDefault="00D12FC2" w:rsidP="00D12FC2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D12FC2" w:rsidRPr="00154AF2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Modul ini merupakan bagian ke 6-7</w:t>
      </w:r>
      <w:r w:rsidR="00D12FC2">
        <w:rPr>
          <w:rFonts w:ascii="Tahoma" w:hAnsi="Tahoma" w:cs="Tahoma"/>
          <w:sz w:val="24"/>
          <w:szCs w:val="24"/>
        </w:rPr>
        <w:t xml:space="preserve"> dan membahas materi mengenai </w:t>
      </w:r>
      <w:r w:rsidRPr="00960023">
        <w:rPr>
          <w:rFonts w:ascii="Tahoma" w:hAnsi="Tahoma" w:cs="Tahoma"/>
          <w:sz w:val="24"/>
          <w:szCs w:val="24"/>
        </w:rPr>
        <w:t>metabolisme lemak</w:t>
      </w:r>
      <w:r w:rsidR="00D12FC2" w:rsidRPr="00154AF2">
        <w:rPr>
          <w:rFonts w:ascii="Tahoma" w:hAnsi="Tahoma" w:cs="Tahoma"/>
          <w:sz w:val="24"/>
          <w:szCs w:val="24"/>
        </w:rPr>
        <w:t>. Untuk memahami bahasan materi yang terdapat dalam modul ini, maka sangat penting untuk mempelajari terlebih dahulu materi yang terdapat pada modul sebelumnya.</w:t>
      </w:r>
    </w:p>
    <w:p w:rsidR="00D12FC2" w:rsidRPr="00154AF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 w:rsidR="007F503C"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 w:rsidR="007F503C">
        <w:rPr>
          <w:rFonts w:ascii="Tahoma" w:hAnsi="Tahoma" w:cs="Tahoma"/>
          <w:sz w:val="24"/>
          <w:szCs w:val="24"/>
        </w:rPr>
        <w:t>akan</w:t>
      </w:r>
      <w:proofErr w:type="gramEnd"/>
      <w:r w:rsidR="007F503C">
        <w:rPr>
          <w:rFonts w:ascii="Tahoma" w:hAnsi="Tahoma" w:cs="Tahoma"/>
          <w:sz w:val="24"/>
          <w:szCs w:val="24"/>
        </w:rPr>
        <w:t xml:space="preserve"> dapat memahami </w:t>
      </w:r>
      <w:r w:rsidR="00960023">
        <w:rPr>
          <w:rFonts w:ascii="Tahoma" w:hAnsi="Tahoma" w:cs="Tahoma"/>
          <w:sz w:val="24"/>
          <w:szCs w:val="24"/>
        </w:rPr>
        <w:t>metabolisme lemak</w:t>
      </w:r>
      <w:r>
        <w:rPr>
          <w:rFonts w:ascii="Tahoma" w:hAnsi="Tahoma" w:cs="Tahoma"/>
          <w:sz w:val="24"/>
          <w:szCs w:val="24"/>
        </w:rPr>
        <w:t>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D12FC2" w:rsidRDefault="00D12FC2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960023" w:rsidRDefault="00960023" w:rsidP="00D12FC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7F503C" w:rsidRDefault="00960023" w:rsidP="00960023">
      <w:pPr>
        <w:pStyle w:val="Heading2"/>
      </w:pPr>
      <w:r>
        <w:t>Materi: Metabolisme Lemak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7F503C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 wp14:anchorId="0A3576BB" wp14:editId="4018AC51">
                  <wp:extent cx="1085850" cy="1085850"/>
                  <wp:effectExtent l="0" t="0" r="0" b="0"/>
                  <wp:docPr id="6" name="Picture 6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03C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7F503C" w:rsidRPr="001D3ECA" w:rsidRDefault="007F503C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7F503C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7F503C" w:rsidRPr="001D3ECA" w:rsidRDefault="007F503C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7F503C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7F503C" w:rsidRPr="001D3ECA" w:rsidRDefault="0056092C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7F503C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7F503C" w:rsidRPr="001D3ECA" w:rsidRDefault="007F503C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7F503C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7F503C" w:rsidRPr="001D3ECA" w:rsidRDefault="007F503C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 xml:space="preserve">Materi </w:t>
            </w:r>
            <w:r w:rsidR="0056092C">
              <w:rPr>
                <w:rFonts w:ascii="Franklin Gothic Book" w:hAnsi="Franklin Gothic Book" w:cs="Calibri"/>
                <w:sz w:val="56"/>
                <w:szCs w:val="56"/>
              </w:rPr>
              <w:t>IX</w:t>
            </w:r>
          </w:p>
        </w:tc>
      </w:tr>
      <w:tr w:rsidR="007F503C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7F503C" w:rsidRPr="001D3ECA" w:rsidRDefault="007F503C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7F503C" w:rsidRPr="001D3ECA" w:rsidRDefault="007F503C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7F503C" w:rsidRPr="001A359B" w:rsidRDefault="007F503C" w:rsidP="007F503C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7F503C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03C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7F503C" w:rsidRPr="001D3ECA" w:rsidRDefault="007F503C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9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7F503C" w:rsidRDefault="007F503C" w:rsidP="007F503C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7F503C" w:rsidRPr="001D3ECA" w:rsidTr="0078750A">
        <w:tc>
          <w:tcPr>
            <w:tcW w:w="4503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7F503C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7F503C" w:rsidRPr="001D3ECA" w:rsidRDefault="007F503C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03C" w:rsidRPr="001D3ECA" w:rsidTr="0078750A">
        <w:tc>
          <w:tcPr>
            <w:tcW w:w="4503" w:type="dxa"/>
            <w:shd w:val="clear" w:color="auto" w:fill="auto"/>
          </w:tcPr>
          <w:p w:rsidR="007F503C" w:rsidRPr="00C6137B" w:rsidRDefault="007F503C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7F503C"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 w:rsidR="0056092C">
              <w:t>m</w:t>
            </w:r>
            <w:r w:rsidR="0056092C" w:rsidRPr="0056092C">
              <w:rPr>
                <w:rFonts w:ascii="Arial" w:hAnsi="Arial" w:cs="Arial"/>
                <w:sz w:val="20"/>
                <w:szCs w:val="20"/>
              </w:rPr>
              <w:t>ampu memahami tentang metabolisme air</w:t>
            </w:r>
          </w:p>
        </w:tc>
        <w:tc>
          <w:tcPr>
            <w:tcW w:w="4252" w:type="dxa"/>
            <w:shd w:val="clear" w:color="auto" w:fill="auto"/>
          </w:tcPr>
          <w:p w:rsidR="007F503C" w:rsidRPr="00C6137B" w:rsidRDefault="0056092C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6092C">
              <w:rPr>
                <w:rFonts w:ascii="Arial" w:hAnsi="Arial" w:cs="Arial"/>
                <w:sz w:val="20"/>
                <w:szCs w:val="20"/>
              </w:rPr>
              <w:t>Mampu memahami tentang metabolisme air</w:t>
            </w:r>
          </w:p>
        </w:tc>
      </w:tr>
    </w:tbl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Default="007F503C" w:rsidP="007F503C">
      <w:pPr>
        <w:pStyle w:val="Materi"/>
        <w:rPr>
          <w:lang w:val="id-ID"/>
        </w:rPr>
      </w:pPr>
    </w:p>
    <w:p w:rsidR="007F503C" w:rsidRPr="00544EEA" w:rsidRDefault="007F503C" w:rsidP="007F503C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7F503C" w:rsidRDefault="007F503C" w:rsidP="007F503C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7F503C" w:rsidRPr="00154AF2" w:rsidRDefault="00CF7046" w:rsidP="007F50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Modul ini merupakan bagian ke-9 dan membahas materi </w:t>
      </w:r>
      <w:r w:rsidRPr="00CF7046">
        <w:rPr>
          <w:rFonts w:ascii="Tahoma" w:hAnsi="Tahoma" w:cs="Tahoma"/>
          <w:sz w:val="24"/>
          <w:szCs w:val="24"/>
        </w:rPr>
        <w:t>tentang metabolisme air</w:t>
      </w:r>
      <w:r w:rsidR="007F503C">
        <w:rPr>
          <w:rFonts w:ascii="Tahoma" w:hAnsi="Tahoma" w:cs="Tahoma"/>
          <w:sz w:val="24"/>
          <w:szCs w:val="24"/>
        </w:rPr>
        <w:t>.</w:t>
      </w:r>
      <w:r w:rsidR="007F503C" w:rsidRPr="00154AF2">
        <w:rPr>
          <w:rFonts w:ascii="Tahoma" w:hAnsi="Tahoma" w:cs="Tahoma"/>
          <w:sz w:val="24"/>
          <w:szCs w:val="24"/>
        </w:rPr>
        <w:t xml:space="preserve"> Untuk memahami bahasan materi yang terdapat dalam modul ini, maka sangat penting untuk mempelajari terlebih dahulu materi yang terdapat pada modul sebelumnya.</w:t>
      </w:r>
    </w:p>
    <w:p w:rsidR="007F503C" w:rsidRPr="00154AF2" w:rsidRDefault="007F503C" w:rsidP="007F50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7F503C" w:rsidRDefault="007F503C" w:rsidP="007F50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</w:t>
      </w:r>
      <w:r w:rsidR="00CF7046" w:rsidRPr="00CF7046">
        <w:rPr>
          <w:rFonts w:ascii="Tahoma" w:hAnsi="Tahoma" w:cs="Tahoma"/>
          <w:sz w:val="24"/>
          <w:szCs w:val="24"/>
        </w:rPr>
        <w:t>metabolisme air</w:t>
      </w:r>
      <w:r>
        <w:rPr>
          <w:rFonts w:ascii="Tahoma" w:hAnsi="Tahoma" w:cs="Tahoma"/>
          <w:sz w:val="24"/>
          <w:szCs w:val="24"/>
        </w:rPr>
        <w:t>.</w:t>
      </w:r>
    </w:p>
    <w:p w:rsidR="007F503C" w:rsidRDefault="007F503C" w:rsidP="007F50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7F503C" w:rsidRDefault="007F503C" w:rsidP="007F50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A0700E" w:rsidRDefault="00A0700E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D12FC2"/>
    <w:p w:rsidR="00CF7046" w:rsidRDefault="00CF7046" w:rsidP="00CF7046">
      <w:pPr>
        <w:pStyle w:val="Heading2"/>
      </w:pPr>
      <w:r>
        <w:t>Materi: Metabolisme Air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CF7046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 wp14:anchorId="7753FF40" wp14:editId="6C7432BB">
                  <wp:extent cx="1085850" cy="1085850"/>
                  <wp:effectExtent l="0" t="0" r="0" b="0"/>
                  <wp:docPr id="7" name="Picture 7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46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CF7046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CF7046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CF7046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CF7046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>Materi X XI</w:t>
            </w:r>
          </w:p>
        </w:tc>
      </w:tr>
      <w:tr w:rsidR="00CF7046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CF7046" w:rsidRPr="001A359B" w:rsidRDefault="00CF7046" w:rsidP="00CF7046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CF7046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046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10-11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CF7046" w:rsidRDefault="00CF7046" w:rsidP="00CF7046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CF7046" w:rsidRPr="001D3ECA" w:rsidTr="0078750A">
        <w:tc>
          <w:tcPr>
            <w:tcW w:w="4503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CF7046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046" w:rsidRPr="001D3ECA" w:rsidTr="0078750A">
        <w:tc>
          <w:tcPr>
            <w:tcW w:w="4503" w:type="dxa"/>
            <w:shd w:val="clear" w:color="auto" w:fill="auto"/>
          </w:tcPr>
          <w:p w:rsidR="00CF7046" w:rsidRPr="00C6137B" w:rsidRDefault="00CF7046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7F503C"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>
              <w:t>m</w:t>
            </w:r>
            <w:r w:rsidRPr="0056092C">
              <w:rPr>
                <w:rFonts w:ascii="Arial" w:hAnsi="Arial" w:cs="Arial"/>
                <w:sz w:val="20"/>
                <w:szCs w:val="20"/>
              </w:rPr>
              <w:t xml:space="preserve">ampu memahami tentang </w:t>
            </w:r>
            <w:r>
              <w:t xml:space="preserve"> </w:t>
            </w:r>
            <w:r w:rsidRPr="00CF7046">
              <w:rPr>
                <w:rFonts w:ascii="Arial" w:hAnsi="Arial" w:cs="Arial"/>
                <w:sz w:val="20"/>
                <w:szCs w:val="20"/>
              </w:rPr>
              <w:t>metabolisme vitamin</w:t>
            </w:r>
          </w:p>
        </w:tc>
        <w:tc>
          <w:tcPr>
            <w:tcW w:w="4252" w:type="dxa"/>
            <w:shd w:val="clear" w:color="auto" w:fill="auto"/>
          </w:tcPr>
          <w:p w:rsidR="00CF7046" w:rsidRPr="00C6137B" w:rsidRDefault="00CF7046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6092C">
              <w:rPr>
                <w:rFonts w:ascii="Arial" w:hAnsi="Arial" w:cs="Arial"/>
                <w:sz w:val="20"/>
                <w:szCs w:val="20"/>
              </w:rPr>
              <w:t xml:space="preserve">Mampu memahami tentang </w:t>
            </w:r>
            <w:r>
              <w:t xml:space="preserve"> </w:t>
            </w:r>
            <w:r w:rsidRPr="00CF7046">
              <w:rPr>
                <w:rFonts w:ascii="Arial" w:hAnsi="Arial" w:cs="Arial"/>
                <w:sz w:val="20"/>
                <w:szCs w:val="20"/>
              </w:rPr>
              <w:t>metabolisme vitamin</w:t>
            </w:r>
          </w:p>
        </w:tc>
      </w:tr>
    </w:tbl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Pr="00544EEA" w:rsidRDefault="00CF7046" w:rsidP="00CF7046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CF7046" w:rsidRDefault="00CF7046" w:rsidP="00CF7046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CF7046" w:rsidRPr="00154AF2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Modul ini merupakan bagian ke 10-11 dan membahas materi </w:t>
      </w:r>
      <w:r w:rsidRPr="00CF7046">
        <w:rPr>
          <w:rFonts w:ascii="Tahoma" w:hAnsi="Tahoma" w:cs="Tahoma"/>
          <w:sz w:val="24"/>
          <w:szCs w:val="24"/>
        </w:rPr>
        <w:t>tentang metabolisme vitamin</w:t>
      </w:r>
      <w:r>
        <w:rPr>
          <w:rFonts w:ascii="Tahoma" w:hAnsi="Tahoma" w:cs="Tahoma"/>
          <w:sz w:val="24"/>
          <w:szCs w:val="24"/>
        </w:rPr>
        <w:t>.</w:t>
      </w:r>
      <w:r w:rsidRPr="00154AF2">
        <w:rPr>
          <w:rFonts w:ascii="Tahoma" w:hAnsi="Tahoma" w:cs="Tahoma"/>
          <w:sz w:val="24"/>
          <w:szCs w:val="24"/>
        </w:rPr>
        <w:t xml:space="preserve"> Untuk memahami bahasan materi yang terdapat dalam modul ini, maka sangat penting untuk mempelajari terlebih dahulu materi yang terdapat pada modul sebelumnya.</w:t>
      </w:r>
    </w:p>
    <w:p w:rsidR="00CF7046" w:rsidRPr="00154AF2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Pr="00CF7046">
        <w:rPr>
          <w:rFonts w:ascii="Tahoma" w:hAnsi="Tahoma" w:cs="Tahoma"/>
          <w:sz w:val="24"/>
          <w:szCs w:val="24"/>
        </w:rPr>
        <w:t>metabolisme vitamin</w:t>
      </w:r>
      <w:r>
        <w:rPr>
          <w:rFonts w:ascii="Tahoma" w:hAnsi="Tahoma" w:cs="Tahoma"/>
          <w:sz w:val="24"/>
          <w:szCs w:val="24"/>
        </w:rPr>
        <w:t>.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>
      <w:pPr>
        <w:pStyle w:val="Heading2"/>
      </w:pPr>
      <w:r>
        <w:t>Materi: Metabolisme Vitamin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CF7046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 wp14:anchorId="2B62A55C" wp14:editId="026E7731">
                  <wp:extent cx="1085850" cy="1085850"/>
                  <wp:effectExtent l="0" t="0" r="0" b="0"/>
                  <wp:docPr id="8" name="Picture 8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46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CF7046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CF7046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CF7046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CF7046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>Materi XII XIII</w:t>
            </w:r>
          </w:p>
        </w:tc>
      </w:tr>
      <w:tr w:rsidR="00CF7046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CF7046" w:rsidRPr="001D3ECA" w:rsidRDefault="00CF7046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CF7046" w:rsidRPr="001D3ECA" w:rsidRDefault="00CF7046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CF7046" w:rsidRPr="001A359B" w:rsidRDefault="00CF7046" w:rsidP="00CF7046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CF7046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046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CF7046" w:rsidRPr="001D3ECA" w:rsidRDefault="00CF7046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12-13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CF7046" w:rsidRDefault="00CF7046" w:rsidP="00CF7046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CF7046" w:rsidRPr="001D3ECA" w:rsidTr="0078750A">
        <w:tc>
          <w:tcPr>
            <w:tcW w:w="4503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CF7046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CF7046" w:rsidRPr="001D3ECA" w:rsidRDefault="00CF7046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046" w:rsidRPr="001D3ECA" w:rsidTr="0078750A">
        <w:tc>
          <w:tcPr>
            <w:tcW w:w="4503" w:type="dxa"/>
            <w:shd w:val="clear" w:color="auto" w:fill="auto"/>
          </w:tcPr>
          <w:p w:rsidR="00CF7046" w:rsidRPr="00C6137B" w:rsidRDefault="00CF7046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7F503C"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>
              <w:t>m</w:t>
            </w:r>
            <w:r w:rsidRPr="0056092C">
              <w:rPr>
                <w:rFonts w:ascii="Arial" w:hAnsi="Arial" w:cs="Arial"/>
                <w:sz w:val="20"/>
                <w:szCs w:val="20"/>
              </w:rPr>
              <w:t xml:space="preserve">ampu memahami tentang </w:t>
            </w:r>
            <w:r>
              <w:t xml:space="preserve"> </w:t>
            </w:r>
            <w:r w:rsidR="00DE2C60">
              <w:rPr>
                <w:rFonts w:ascii="Arial" w:hAnsi="Arial" w:cs="Arial"/>
                <w:sz w:val="20"/>
                <w:szCs w:val="20"/>
              </w:rPr>
              <w:t>metabolisme mineral</w:t>
            </w:r>
          </w:p>
        </w:tc>
        <w:tc>
          <w:tcPr>
            <w:tcW w:w="4252" w:type="dxa"/>
            <w:shd w:val="clear" w:color="auto" w:fill="auto"/>
          </w:tcPr>
          <w:p w:rsidR="00CF7046" w:rsidRPr="00C6137B" w:rsidRDefault="00DE2C60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Mampu memahami tentang</w:t>
            </w:r>
            <w:r w:rsidR="00CF7046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metabolisme mineral</w:t>
            </w:r>
          </w:p>
        </w:tc>
      </w:tr>
    </w:tbl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Default="00CF7046" w:rsidP="00CF7046">
      <w:pPr>
        <w:pStyle w:val="Materi"/>
        <w:rPr>
          <w:lang w:val="id-ID"/>
        </w:rPr>
      </w:pPr>
    </w:p>
    <w:p w:rsidR="00CF7046" w:rsidRPr="00544EEA" w:rsidRDefault="00CF7046" w:rsidP="00CF7046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CF7046" w:rsidRDefault="00CF7046" w:rsidP="00CF7046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CF7046" w:rsidRPr="00154AF2" w:rsidRDefault="00DE2C60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Modul ini merupakan bagian ke 12-13</w:t>
      </w:r>
      <w:r w:rsidR="00CF7046">
        <w:rPr>
          <w:rFonts w:ascii="Tahoma" w:hAnsi="Tahoma" w:cs="Tahoma"/>
          <w:sz w:val="24"/>
          <w:szCs w:val="24"/>
        </w:rPr>
        <w:t xml:space="preserve"> dan membahas materi </w:t>
      </w:r>
      <w:r w:rsidR="00CF7046" w:rsidRPr="00CF7046">
        <w:rPr>
          <w:rFonts w:ascii="Tahoma" w:hAnsi="Tahoma" w:cs="Tahoma"/>
          <w:sz w:val="24"/>
          <w:szCs w:val="24"/>
        </w:rPr>
        <w:t xml:space="preserve">tentang </w:t>
      </w:r>
      <w:r>
        <w:rPr>
          <w:rFonts w:ascii="Tahoma" w:hAnsi="Tahoma" w:cs="Tahoma"/>
          <w:sz w:val="24"/>
          <w:szCs w:val="24"/>
        </w:rPr>
        <w:t>metabolisme mineral</w:t>
      </w:r>
      <w:r w:rsidR="00CF7046">
        <w:rPr>
          <w:rFonts w:ascii="Tahoma" w:hAnsi="Tahoma" w:cs="Tahoma"/>
          <w:sz w:val="24"/>
          <w:szCs w:val="24"/>
        </w:rPr>
        <w:t>.</w:t>
      </w:r>
      <w:r w:rsidR="00CF7046" w:rsidRPr="00154AF2">
        <w:rPr>
          <w:rFonts w:ascii="Tahoma" w:hAnsi="Tahoma" w:cs="Tahoma"/>
          <w:sz w:val="24"/>
          <w:szCs w:val="24"/>
        </w:rPr>
        <w:t xml:space="preserve"> Untuk memahami bahasan materi yang terdapat dalam modul ini, maka sangat penting untuk mempelajari terlebih dahulu materi yang terdapat pada modul sebelumnya.</w:t>
      </w:r>
    </w:p>
    <w:p w:rsidR="00CF7046" w:rsidRPr="00154AF2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Pr="00CF7046">
        <w:rPr>
          <w:rFonts w:ascii="Tahoma" w:hAnsi="Tahoma" w:cs="Tahoma"/>
          <w:sz w:val="24"/>
          <w:szCs w:val="24"/>
        </w:rPr>
        <w:t xml:space="preserve">metabolisme </w:t>
      </w:r>
      <w:r w:rsidR="00DE2C60">
        <w:rPr>
          <w:rFonts w:ascii="Tahoma" w:hAnsi="Tahoma" w:cs="Tahoma"/>
          <w:sz w:val="24"/>
          <w:szCs w:val="24"/>
        </w:rPr>
        <w:t>mineral</w:t>
      </w:r>
      <w:r>
        <w:rPr>
          <w:rFonts w:ascii="Tahoma" w:hAnsi="Tahoma" w:cs="Tahoma"/>
          <w:sz w:val="24"/>
          <w:szCs w:val="24"/>
        </w:rPr>
        <w:t>.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CF7046" w:rsidRDefault="00CF7046" w:rsidP="00CF70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Default="00CF7046" w:rsidP="00CF7046"/>
    <w:p w:rsidR="00CF7046" w:rsidRPr="00CF7046" w:rsidRDefault="00DE2C60" w:rsidP="00CF7046">
      <w:pPr>
        <w:pStyle w:val="Heading2"/>
      </w:pPr>
      <w:r>
        <w:t>Materi: Metabolisme Mineral</w:t>
      </w:r>
    </w:p>
    <w:tbl>
      <w:tblPr>
        <w:tblW w:w="9245" w:type="dxa"/>
        <w:tblInd w:w="-9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DE2C60" w:rsidRPr="001D3ECA" w:rsidTr="0078750A">
        <w:trPr>
          <w:trHeight w:val="2060"/>
        </w:trPr>
        <w:tc>
          <w:tcPr>
            <w:tcW w:w="1638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  <w:ind w:left="720"/>
            </w:pPr>
          </w:p>
        </w:tc>
        <w:tc>
          <w:tcPr>
            <w:tcW w:w="7607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</w:pPr>
            <w:r w:rsidRPr="004903C0">
              <w:rPr>
                <w:noProof/>
                <w:lang w:eastAsia="ko-KR"/>
              </w:rPr>
              <w:drawing>
                <wp:inline distT="0" distB="0" distL="0" distR="0" wp14:anchorId="2B62A55C" wp14:editId="026E7731">
                  <wp:extent cx="1085850" cy="1085850"/>
                  <wp:effectExtent l="0" t="0" r="0" b="0"/>
                  <wp:docPr id="9" name="Picture 9" descr="C:\Users\SUGI\Pictures\logo poltek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\Pictures\logo poltek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C60" w:rsidRPr="001D3ECA" w:rsidTr="0078750A">
        <w:trPr>
          <w:trHeight w:val="440"/>
        </w:trPr>
        <w:tc>
          <w:tcPr>
            <w:tcW w:w="1638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E2C60" w:rsidRPr="001D3ECA" w:rsidRDefault="00DE2C60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</w:pPr>
            <w:r w:rsidRPr="006A4F14">
              <w:rPr>
                <w:rFonts w:ascii="Franklin Gothic Demi Cond" w:hAnsi="Franklin Gothic Demi Cond" w:cs="Tahoma"/>
                <w:b/>
                <w:spacing w:val="-14"/>
                <w:sz w:val="40"/>
                <w:szCs w:val="40"/>
              </w:rPr>
              <w:t>MODUL PERKULIAHAN</w:t>
            </w:r>
          </w:p>
        </w:tc>
      </w:tr>
      <w:tr w:rsidR="00DE2C60" w:rsidRPr="001D3ECA" w:rsidTr="0078750A">
        <w:trPr>
          <w:trHeight w:val="620"/>
        </w:trPr>
        <w:tc>
          <w:tcPr>
            <w:tcW w:w="1638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E2C60" w:rsidRPr="001D3ECA" w:rsidRDefault="00DE2C60" w:rsidP="0078750A">
            <w:pPr>
              <w:spacing w:after="0" w:line="192" w:lineRule="auto"/>
              <w:rPr>
                <w:rFonts w:ascii="Franklin Gothic Demi Cond" w:hAnsi="Franklin Gothic Demi Cond" w:cs="Tahoma"/>
                <w:b/>
                <w:spacing w:val="20"/>
                <w:sz w:val="40"/>
                <w:szCs w:val="40"/>
              </w:rPr>
            </w:pPr>
          </w:p>
        </w:tc>
      </w:tr>
      <w:tr w:rsidR="00DE2C60" w:rsidRPr="001D3ECA" w:rsidTr="0078750A">
        <w:trPr>
          <w:trHeight w:val="1880"/>
        </w:trPr>
        <w:tc>
          <w:tcPr>
            <w:tcW w:w="1638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E2C60" w:rsidRPr="001D3ECA" w:rsidRDefault="00DE2C60" w:rsidP="0078750A">
            <w:pPr>
              <w:spacing w:after="0" w:line="192" w:lineRule="auto"/>
            </w:pPr>
            <w:r>
              <w:rPr>
                <w:rFonts w:ascii="Baskerville Old Face" w:hAnsi="Baskerville Old Face" w:cs="Tahoma"/>
                <w:b/>
                <w:spacing w:val="20"/>
                <w:sz w:val="72"/>
                <w:szCs w:val="100"/>
              </w:rPr>
              <w:t>BIOKIMIA</w:t>
            </w:r>
          </w:p>
        </w:tc>
      </w:tr>
      <w:tr w:rsidR="00DE2C60" w:rsidRPr="001D3ECA" w:rsidTr="0078750A">
        <w:trPr>
          <w:trHeight w:val="971"/>
        </w:trPr>
        <w:tc>
          <w:tcPr>
            <w:tcW w:w="1638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DE2C60" w:rsidRPr="001D3ECA" w:rsidRDefault="00DE2C60" w:rsidP="0078750A">
            <w:pPr>
              <w:spacing w:after="0" w:line="192" w:lineRule="auto"/>
              <w:rPr>
                <w:rFonts w:ascii="Baskerville Old Face" w:hAnsi="Baskerville Old Face" w:cs="Tahoma"/>
                <w:b/>
                <w:spacing w:val="20"/>
                <w:sz w:val="20"/>
                <w:szCs w:val="20"/>
              </w:rPr>
            </w:pPr>
          </w:p>
        </w:tc>
      </w:tr>
      <w:tr w:rsidR="00DE2C60" w:rsidRPr="001D3ECA" w:rsidTr="0078750A">
        <w:trPr>
          <w:trHeight w:val="1205"/>
        </w:trPr>
        <w:tc>
          <w:tcPr>
            <w:tcW w:w="1638" w:type="dxa"/>
            <w:shd w:val="clear" w:color="auto" w:fill="auto"/>
            <w:vAlign w:val="bottom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E2C60" w:rsidRPr="001D3ECA" w:rsidRDefault="00DE2C60" w:rsidP="0078750A">
            <w:pPr>
              <w:spacing w:after="0" w:line="216" w:lineRule="auto"/>
              <w:rPr>
                <w:rFonts w:ascii="Franklin Gothic Book" w:hAnsi="Franklin Gothic Book" w:cs="Calibri"/>
                <w:sz w:val="56"/>
                <w:szCs w:val="56"/>
              </w:rPr>
            </w:pPr>
            <w:r>
              <w:rPr>
                <w:rFonts w:ascii="Franklin Gothic Book" w:hAnsi="Franklin Gothic Book" w:cs="Calibri"/>
                <w:sz w:val="56"/>
                <w:szCs w:val="56"/>
              </w:rPr>
              <w:t>Materi XIV XV</w:t>
            </w:r>
          </w:p>
        </w:tc>
      </w:tr>
      <w:tr w:rsidR="00DE2C60" w:rsidRPr="001D3ECA" w:rsidTr="0078750A">
        <w:trPr>
          <w:trHeight w:val="170"/>
        </w:trPr>
        <w:tc>
          <w:tcPr>
            <w:tcW w:w="1638" w:type="dxa"/>
            <w:shd w:val="clear" w:color="auto" w:fill="auto"/>
            <w:vAlign w:val="bottom"/>
          </w:tcPr>
          <w:p w:rsidR="00DE2C60" w:rsidRPr="001D3ECA" w:rsidRDefault="00DE2C60" w:rsidP="0078750A">
            <w:pPr>
              <w:spacing w:after="0" w:line="240" w:lineRule="auto"/>
            </w:pPr>
          </w:p>
        </w:tc>
        <w:tc>
          <w:tcPr>
            <w:tcW w:w="7607" w:type="dxa"/>
            <w:shd w:val="clear" w:color="auto" w:fill="auto"/>
          </w:tcPr>
          <w:p w:rsidR="00DE2C60" w:rsidRPr="001D3ECA" w:rsidRDefault="00DE2C60" w:rsidP="0078750A">
            <w:pPr>
              <w:spacing w:after="0" w:line="216" w:lineRule="auto"/>
              <w:rPr>
                <w:rFonts w:ascii="Franklin Gothic Book" w:hAnsi="Franklin Gothic Book" w:cs="Calibri"/>
                <w:sz w:val="10"/>
                <w:szCs w:val="10"/>
              </w:rPr>
            </w:pPr>
          </w:p>
        </w:tc>
      </w:tr>
    </w:tbl>
    <w:p w:rsidR="00DE2C60" w:rsidRPr="001A359B" w:rsidRDefault="00DE2C60" w:rsidP="00DE2C60">
      <w:pPr>
        <w:rPr>
          <w:sz w:val="10"/>
          <w:szCs w:val="10"/>
        </w:rPr>
      </w:pPr>
    </w:p>
    <w:tbl>
      <w:tblPr>
        <w:tblW w:w="11851" w:type="dxa"/>
        <w:tblInd w:w="-1242" w:type="dxa"/>
        <w:tblLook w:val="04A0" w:firstRow="1" w:lastRow="0" w:firstColumn="1" w:lastColumn="0" w:noHBand="0" w:noVBand="1"/>
      </w:tblPr>
      <w:tblGrid>
        <w:gridCol w:w="1530"/>
        <w:gridCol w:w="1521"/>
        <w:gridCol w:w="2694"/>
        <w:gridCol w:w="1417"/>
        <w:gridCol w:w="1418"/>
        <w:gridCol w:w="2551"/>
        <w:gridCol w:w="720"/>
      </w:tblGrid>
      <w:tr w:rsidR="00DE2C60" w:rsidRPr="001D3ECA" w:rsidTr="0078750A">
        <w:trPr>
          <w:trHeight w:val="99"/>
        </w:trPr>
        <w:tc>
          <w:tcPr>
            <w:tcW w:w="1530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632423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2C60" w:rsidRPr="001D3ECA" w:rsidTr="0078750A">
        <w:trPr>
          <w:trHeight w:val="450"/>
        </w:trPr>
        <w:tc>
          <w:tcPr>
            <w:tcW w:w="1530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Jurusan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1D3ECA">
              <w:rPr>
                <w:b/>
                <w:color w:val="FFFFFF"/>
                <w:sz w:val="24"/>
                <w:szCs w:val="24"/>
              </w:rPr>
              <w:t>Program Studi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Tatap Muka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Kode MK</w:t>
            </w:r>
          </w:p>
        </w:tc>
        <w:tc>
          <w:tcPr>
            <w:tcW w:w="2551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Disusun Oleh</w:t>
            </w:r>
          </w:p>
        </w:tc>
        <w:tc>
          <w:tcPr>
            <w:tcW w:w="720" w:type="dxa"/>
            <w:shd w:val="clear" w:color="auto" w:fill="C00000"/>
            <w:vAlign w:val="center"/>
          </w:tcPr>
          <w:p w:rsidR="00DE2C60" w:rsidRPr="001D3ECA" w:rsidRDefault="00DE2C60" w:rsidP="0078750A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533529" w:rsidRPr="001D3ECA" w:rsidTr="0078750A">
        <w:trPr>
          <w:trHeight w:val="720"/>
        </w:trPr>
        <w:tc>
          <w:tcPr>
            <w:tcW w:w="1530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Jurusan Gizi</w:t>
            </w:r>
          </w:p>
        </w:tc>
        <w:tc>
          <w:tcPr>
            <w:tcW w:w="2694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1D3ECA">
              <w:rPr>
                <w:rFonts w:cs="Calibri"/>
                <w:b/>
                <w:color w:val="FFFFFF"/>
                <w:sz w:val="24"/>
                <w:szCs w:val="24"/>
              </w:rPr>
              <w:t>Sarjana Terapan Gizi dan Dietetika</w:t>
            </w:r>
          </w:p>
        </w:tc>
        <w:tc>
          <w:tcPr>
            <w:tcW w:w="1417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ind w:right="162"/>
              <w:jc w:val="center"/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</w:pPr>
            <w:r>
              <w:rPr>
                <w:rFonts w:ascii="Franklin Gothic Demi Cond" w:hAnsi="Franklin Gothic Demi Cond" w:cs="Calibri"/>
                <w:b/>
                <w:color w:val="FFFFFF"/>
                <w:sz w:val="60"/>
                <w:szCs w:val="60"/>
              </w:rPr>
              <w:t>14-15</w:t>
            </w:r>
          </w:p>
        </w:tc>
        <w:tc>
          <w:tcPr>
            <w:tcW w:w="1418" w:type="dxa"/>
            <w:shd w:val="clear" w:color="auto" w:fill="C00000"/>
          </w:tcPr>
          <w:p w:rsidR="00533529" w:rsidRPr="00533529" w:rsidRDefault="00533529" w:rsidP="00533529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33529">
              <w:rPr>
                <w:b/>
                <w:bCs/>
                <w:sz w:val="24"/>
                <w:szCs w:val="24"/>
                <w:lang w:val="en-AU"/>
              </w:rPr>
              <w:t>Gz42082</w:t>
            </w:r>
          </w:p>
        </w:tc>
        <w:tc>
          <w:tcPr>
            <w:tcW w:w="2551" w:type="dxa"/>
            <w:shd w:val="clear" w:color="auto" w:fill="C00000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00000"/>
            <w:vAlign w:val="center"/>
          </w:tcPr>
          <w:p w:rsidR="00533529" w:rsidRPr="001D3ECA" w:rsidRDefault="00533529" w:rsidP="00533529">
            <w:pPr>
              <w:spacing w:after="0" w:line="240" w:lineRule="auto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</w:tbl>
    <w:p w:rsidR="00DE2C60" w:rsidRDefault="00DE2C60" w:rsidP="00DE2C60"/>
    <w:tbl>
      <w:tblPr>
        <w:tblpPr w:leftFromText="180" w:rightFromText="180" w:vertAnchor="text" w:horzAnchor="margin" w:tblpY="81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DE2C60" w:rsidRPr="001D3ECA" w:rsidTr="0078750A">
        <w:tc>
          <w:tcPr>
            <w:tcW w:w="4503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Tujuan Pembelajaran</w:t>
            </w:r>
          </w:p>
        </w:tc>
        <w:tc>
          <w:tcPr>
            <w:tcW w:w="4252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D3ECA">
              <w:rPr>
                <w:b/>
                <w:sz w:val="32"/>
                <w:szCs w:val="32"/>
              </w:rPr>
              <w:t>Kompetensi</w:t>
            </w:r>
          </w:p>
        </w:tc>
      </w:tr>
      <w:tr w:rsidR="00DE2C60" w:rsidRPr="001D3ECA" w:rsidTr="0078750A">
        <w:trPr>
          <w:trHeight w:val="179"/>
        </w:trPr>
        <w:tc>
          <w:tcPr>
            <w:tcW w:w="4503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E2C60" w:rsidRPr="001D3ECA" w:rsidRDefault="00DE2C60" w:rsidP="007875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2C60" w:rsidRPr="001D3ECA" w:rsidTr="0078750A">
        <w:tc>
          <w:tcPr>
            <w:tcW w:w="4503" w:type="dxa"/>
            <w:shd w:val="clear" w:color="auto" w:fill="auto"/>
          </w:tcPr>
          <w:p w:rsidR="00DE2C60" w:rsidRPr="00C6137B" w:rsidRDefault="00DE2C60" w:rsidP="0078750A">
            <w:pPr>
              <w:spacing w:after="0" w:line="21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7F503C"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>
              <w:t>m</w:t>
            </w:r>
            <w:r w:rsidRPr="0056092C">
              <w:rPr>
                <w:rFonts w:ascii="Arial" w:hAnsi="Arial" w:cs="Arial"/>
                <w:sz w:val="20"/>
                <w:szCs w:val="20"/>
              </w:rPr>
              <w:t xml:space="preserve">ampu memahami tentang </w:t>
            </w:r>
            <w:r>
              <w:t>interaksi zat gizi</w:t>
            </w:r>
          </w:p>
        </w:tc>
        <w:tc>
          <w:tcPr>
            <w:tcW w:w="4252" w:type="dxa"/>
            <w:shd w:val="clear" w:color="auto" w:fill="auto"/>
          </w:tcPr>
          <w:p w:rsidR="00DE2C60" w:rsidRPr="00C6137B" w:rsidRDefault="00DE2C60" w:rsidP="0078750A">
            <w:pPr>
              <w:suppressAutoHyphens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Mampu memahami</w:t>
            </w:r>
            <w:r>
              <w:t xml:space="preserve"> </w:t>
            </w:r>
            <w:r w:rsidRPr="00DE2C60">
              <w:rPr>
                <w:rFonts w:ascii="Arial" w:hAnsi="Arial" w:cs="Arial"/>
                <w:sz w:val="20"/>
                <w:szCs w:val="20"/>
              </w:rPr>
              <w:t>interaksi zat gizi</w:t>
            </w:r>
          </w:p>
        </w:tc>
      </w:tr>
    </w:tbl>
    <w:p w:rsidR="00DE2C60" w:rsidRDefault="00DE2C60" w:rsidP="00DE2C60">
      <w:pPr>
        <w:pStyle w:val="Materi"/>
        <w:rPr>
          <w:lang w:val="id-ID"/>
        </w:rPr>
      </w:pPr>
    </w:p>
    <w:p w:rsidR="00DE2C60" w:rsidRDefault="00DE2C60" w:rsidP="00DE2C60">
      <w:pPr>
        <w:pStyle w:val="Materi"/>
        <w:rPr>
          <w:lang w:val="id-ID"/>
        </w:rPr>
      </w:pPr>
    </w:p>
    <w:p w:rsidR="00DE2C60" w:rsidRDefault="00DE2C60" w:rsidP="00DE2C60">
      <w:pPr>
        <w:pStyle w:val="Materi"/>
        <w:rPr>
          <w:lang w:val="id-ID"/>
        </w:rPr>
      </w:pPr>
    </w:p>
    <w:p w:rsidR="00DE2C60" w:rsidRDefault="00DE2C60" w:rsidP="00DE2C60">
      <w:pPr>
        <w:pStyle w:val="Materi"/>
        <w:rPr>
          <w:lang w:val="id-ID"/>
        </w:rPr>
      </w:pPr>
    </w:p>
    <w:p w:rsidR="00DE2C60" w:rsidRDefault="00DE2C60" w:rsidP="00DE2C60">
      <w:pPr>
        <w:pStyle w:val="Materi"/>
        <w:rPr>
          <w:lang w:val="id-ID"/>
        </w:rPr>
      </w:pPr>
    </w:p>
    <w:p w:rsidR="00DE2C60" w:rsidRDefault="00DE2C60" w:rsidP="00DE2C60">
      <w:pPr>
        <w:pStyle w:val="Materi"/>
        <w:rPr>
          <w:lang w:val="id-ID"/>
        </w:rPr>
      </w:pPr>
    </w:p>
    <w:p w:rsidR="00DE2C60" w:rsidRPr="00544EEA" w:rsidRDefault="00DE2C60" w:rsidP="00DE2C60">
      <w:pPr>
        <w:pStyle w:val="Heading1"/>
        <w:shd w:val="clear" w:color="auto" w:fill="C00000"/>
        <w:rPr>
          <w:lang w:val="id-ID"/>
        </w:rPr>
      </w:pPr>
      <w:r>
        <w:lastRenderedPageBreak/>
        <w:t>Pembahasan</w:t>
      </w:r>
    </w:p>
    <w:p w:rsidR="00DE2C60" w:rsidRDefault="00DE2C60" w:rsidP="00DE2C60">
      <w:pPr>
        <w:pStyle w:val="Heading2"/>
      </w:pPr>
      <w:r>
        <w:t>P</w:t>
      </w:r>
      <w:r>
        <w:rPr>
          <w:lang w:val="id-ID"/>
        </w:rPr>
        <w:t>e</w:t>
      </w:r>
      <w:r>
        <w:t>ndahuluan</w:t>
      </w:r>
    </w:p>
    <w:p w:rsidR="00DE2C60" w:rsidRPr="00154AF2" w:rsidRDefault="00DE2C60" w:rsidP="00DE2C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Modul ini merupakan bagian ke 14-15 dan membahas materi </w:t>
      </w:r>
      <w:r w:rsidRPr="00CF7046">
        <w:rPr>
          <w:rFonts w:ascii="Tahoma" w:hAnsi="Tahoma" w:cs="Tahoma"/>
          <w:sz w:val="24"/>
          <w:szCs w:val="24"/>
        </w:rPr>
        <w:t xml:space="preserve">tentang </w:t>
      </w:r>
      <w:r w:rsidRPr="00DE2C60">
        <w:rPr>
          <w:rFonts w:ascii="Tahoma" w:hAnsi="Tahoma" w:cs="Tahoma"/>
          <w:sz w:val="24"/>
          <w:szCs w:val="24"/>
        </w:rPr>
        <w:t>interaksi zat gizi</w:t>
      </w:r>
      <w:r>
        <w:rPr>
          <w:rFonts w:ascii="Tahoma" w:hAnsi="Tahoma" w:cs="Tahoma"/>
          <w:sz w:val="24"/>
          <w:szCs w:val="24"/>
        </w:rPr>
        <w:t>.</w:t>
      </w:r>
      <w:r w:rsidRPr="00154AF2">
        <w:rPr>
          <w:rFonts w:ascii="Tahoma" w:hAnsi="Tahoma" w:cs="Tahoma"/>
          <w:sz w:val="24"/>
          <w:szCs w:val="24"/>
        </w:rPr>
        <w:t xml:space="preserve"> Untuk memahami bahasan materi yang terdapat dalam modul ini, maka sangat penting untuk mempelajari terlebih dahulu materi yang terdapat pada modul sebelumnya.</w:t>
      </w:r>
    </w:p>
    <w:p w:rsidR="00DE2C60" w:rsidRPr="00154AF2" w:rsidRDefault="00DE2C60" w:rsidP="00DE2C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 xml:space="preserve">Untuk memudahkan dalam mempelajarinya, perlu diketahui bahwa masing-masing modul dikemas dalam satu sampai dua kali pertemuan. Alokasi waktu untuk tiap kegiatan belajar adalah 100 menit. Sehingga untuk menyelesaikan modul ini diperlukan waktu 1 jam 40 menit. </w:t>
      </w:r>
    </w:p>
    <w:p w:rsidR="00DE2C60" w:rsidRDefault="00DE2C60" w:rsidP="00DE2C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Setelah mempelajari mod</w:t>
      </w:r>
      <w:r>
        <w:rPr>
          <w:rFonts w:ascii="Tahoma" w:hAnsi="Tahoma" w:cs="Tahoma"/>
          <w:sz w:val="24"/>
          <w:szCs w:val="24"/>
        </w:rPr>
        <w:t xml:space="preserve">ul ini anda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dapat memahami </w:t>
      </w:r>
      <w:r w:rsidRPr="00DE2C60">
        <w:rPr>
          <w:rFonts w:ascii="Tahoma" w:hAnsi="Tahoma" w:cs="Tahoma"/>
          <w:sz w:val="24"/>
          <w:szCs w:val="24"/>
        </w:rPr>
        <w:t>interaksi zat gizi</w:t>
      </w:r>
      <w:r>
        <w:rPr>
          <w:rFonts w:ascii="Tahoma" w:hAnsi="Tahoma" w:cs="Tahoma"/>
          <w:sz w:val="24"/>
          <w:szCs w:val="24"/>
        </w:rPr>
        <w:t>.</w:t>
      </w:r>
    </w:p>
    <w:p w:rsidR="00DE2C60" w:rsidRDefault="00DE2C60" w:rsidP="00DE2C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Semua materi yang dibahas di dalam modul ini sangat diperlukan untuk memaham</w:t>
      </w:r>
      <w:r>
        <w:rPr>
          <w:rFonts w:ascii="Tahoma" w:hAnsi="Tahoma" w:cs="Tahoma"/>
          <w:sz w:val="24"/>
          <w:szCs w:val="24"/>
        </w:rPr>
        <w:t>i materi pada modul berikutnya.</w:t>
      </w:r>
    </w:p>
    <w:p w:rsidR="00DE2C60" w:rsidRDefault="00DE2C60" w:rsidP="00DE2C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154AF2">
        <w:rPr>
          <w:rFonts w:ascii="Tahoma" w:hAnsi="Tahoma" w:cs="Tahoma"/>
          <w:sz w:val="24"/>
          <w:szCs w:val="24"/>
        </w:rPr>
        <w:t>Semoga sukses dalam mempelajari materi yang terdapat pada modul ini dan selamat untuk mengikuti modul berikutnya.</w:t>
      </w:r>
    </w:p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DE2C60" w:rsidRDefault="00DE2C60" w:rsidP="00DE2C60"/>
    <w:p w:rsidR="00CF7046" w:rsidRPr="00CF7046" w:rsidRDefault="00DE2C60" w:rsidP="00DE2C60">
      <w:pPr>
        <w:pStyle w:val="Heading2"/>
      </w:pPr>
      <w:r>
        <w:t>Materi: Interaksi Zat Gizi</w:t>
      </w:r>
    </w:p>
    <w:sectPr w:rsidR="00CF7046" w:rsidRPr="00CF7046" w:rsidSect="0053352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2"/>
    <w:rsid w:val="00533529"/>
    <w:rsid w:val="0056092C"/>
    <w:rsid w:val="00600DDA"/>
    <w:rsid w:val="00651530"/>
    <w:rsid w:val="007F503C"/>
    <w:rsid w:val="008749EA"/>
    <w:rsid w:val="00960023"/>
    <w:rsid w:val="00A0700E"/>
    <w:rsid w:val="00A63BB0"/>
    <w:rsid w:val="00BF3177"/>
    <w:rsid w:val="00CF7046"/>
    <w:rsid w:val="00D12FC2"/>
    <w:rsid w:val="00DE2C60"/>
    <w:rsid w:val="00E52AD6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337A-1BFF-4E31-BF45-2FDC69B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FC2"/>
    <w:pPr>
      <w:shd w:val="clear" w:color="auto" w:fill="0070C0"/>
      <w:outlineLvl w:val="0"/>
    </w:pPr>
    <w:rPr>
      <w:rFonts w:ascii="Baskerville Old Face" w:hAnsi="Baskerville Old Face"/>
      <w:color w:val="FFFFF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FC2"/>
    <w:pPr>
      <w:pBdr>
        <w:bottom w:val="single" w:sz="4" w:space="1" w:color="auto"/>
      </w:pBdr>
      <w:spacing w:before="240" w:after="240"/>
      <w:outlineLvl w:val="1"/>
    </w:pPr>
    <w:rPr>
      <w:rFonts w:ascii="Tahoma" w:hAnsi="Tahoma" w:cs="Tahoma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FC2"/>
    <w:rPr>
      <w:rFonts w:ascii="Baskerville Old Face" w:eastAsia="Times New Roman" w:hAnsi="Baskerville Old Face" w:cs="Times New Roman"/>
      <w:color w:val="FFFFFF"/>
      <w:sz w:val="48"/>
      <w:szCs w:val="48"/>
      <w:shd w:val="clear" w:color="auto" w:fill="0070C0"/>
    </w:rPr>
  </w:style>
  <w:style w:type="character" w:customStyle="1" w:styleId="Heading2Char">
    <w:name w:val="Heading 2 Char"/>
    <w:basedOn w:val="DefaultParagraphFont"/>
    <w:link w:val="Heading2"/>
    <w:uiPriority w:val="9"/>
    <w:rsid w:val="00D12FC2"/>
    <w:rPr>
      <w:rFonts w:ascii="Tahoma" w:eastAsia="Times New Roman" w:hAnsi="Tahoma" w:cs="Tahoma"/>
      <w:color w:val="000000"/>
      <w:sz w:val="26"/>
      <w:szCs w:val="26"/>
    </w:rPr>
  </w:style>
  <w:style w:type="paragraph" w:customStyle="1" w:styleId="Materi">
    <w:name w:val="Materi"/>
    <w:basedOn w:val="Normal"/>
    <w:link w:val="MateriChar"/>
    <w:qFormat/>
    <w:rsid w:val="00D12FC2"/>
    <w:pPr>
      <w:spacing w:after="0" w:line="360" w:lineRule="auto"/>
    </w:pPr>
    <w:rPr>
      <w:rFonts w:ascii="Arial" w:hAnsi="Arial" w:cs="Arial"/>
    </w:rPr>
  </w:style>
  <w:style w:type="character" w:customStyle="1" w:styleId="MateriChar">
    <w:name w:val="Materi Char"/>
    <w:link w:val="Materi"/>
    <w:rsid w:val="00D12FC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3</cp:revision>
  <cp:lastPrinted>2022-07-22T08:44:00Z</cp:lastPrinted>
  <dcterms:created xsi:type="dcterms:W3CDTF">2022-07-22T08:31:00Z</dcterms:created>
  <dcterms:modified xsi:type="dcterms:W3CDTF">2022-07-22T09:11:00Z</dcterms:modified>
</cp:coreProperties>
</file>