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51" w:rsidRPr="00DD286F" w:rsidRDefault="00012551" w:rsidP="0001255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63A3">
        <w:rPr>
          <w:rFonts w:ascii="Times New Roman" w:hAnsi="Times New Roman" w:cs="Times New Roman"/>
          <w:b/>
          <w:bCs/>
          <w:sz w:val="28"/>
          <w:szCs w:val="24"/>
        </w:rPr>
        <w:t>ABSTRAK</w:t>
      </w:r>
    </w:p>
    <w:p w:rsidR="00012551" w:rsidRPr="00A53106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53106">
        <w:rPr>
          <w:rFonts w:ascii="Times New Roman" w:hAnsi="Times New Roman" w:cs="Times New Roman"/>
          <w:b/>
          <w:sz w:val="24"/>
          <w:szCs w:val="24"/>
          <w:lang w:val="id-ID"/>
        </w:rPr>
        <w:t>Latar Belakang :</w:t>
      </w:r>
      <w:r w:rsidRPr="00A53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28,8% (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pinggang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106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pinggang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106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>.</w:t>
      </w:r>
    </w:p>
    <w:p w:rsidR="00012551" w:rsidRPr="00A53106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Cs/>
          <w:sz w:val="24"/>
          <w:szCs w:val="24"/>
          <w:lang w:val="id-ID"/>
        </w:rPr>
      </w:pPr>
      <w:r w:rsidRPr="00A53106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:</w:t>
      </w:r>
      <w:r w:rsidRPr="00A53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r w:rsidRPr="00A53106">
        <w:rPr>
          <w:rFonts w:ascii="Times New Roman" w:hAnsi="Times New Roman" w:cs="Times New Roman"/>
          <w:i/>
          <w:iCs/>
          <w:sz w:val="24"/>
          <w:szCs w:val="24"/>
        </w:rPr>
        <w:t xml:space="preserve">cross sectional. </w:t>
      </w:r>
      <w:proofErr w:type="spellStart"/>
      <w:proofErr w:type="gramStart"/>
      <w:r w:rsidRPr="00A53106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A531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A531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iCs/>
          <w:sz w:val="24"/>
          <w:szCs w:val="24"/>
        </w:rPr>
        <w:t>sebanyak</w:t>
      </w:r>
      <w:proofErr w:type="spellEnd"/>
      <w:r w:rsidRPr="00A53106">
        <w:rPr>
          <w:rFonts w:ascii="Times New Roman" w:hAnsi="Times New Roman" w:cs="Times New Roman"/>
          <w:iCs/>
          <w:sz w:val="24"/>
          <w:szCs w:val="24"/>
        </w:rPr>
        <w:t xml:space="preserve"> 78 orang ASN </w:t>
      </w:r>
      <w:proofErr w:type="spellStart"/>
      <w:r w:rsidRPr="00A53106">
        <w:rPr>
          <w:rFonts w:ascii="Times New Roman" w:hAnsi="Times New Roman" w:cs="Times New Roman"/>
          <w:iCs/>
          <w:sz w:val="24"/>
          <w:szCs w:val="24"/>
        </w:rPr>
        <w:t>wanita</w:t>
      </w:r>
      <w:proofErr w:type="spellEnd"/>
      <w:r w:rsidRPr="00A5310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A531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A5310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purposive s</w:t>
      </w:r>
      <w:r w:rsidRPr="00A53106">
        <w:rPr>
          <w:rFonts w:ascii="Times New Roman" w:hAnsi="Times New Roman" w:cs="Times New Roman"/>
          <w:i/>
          <w:iCs/>
          <w:sz w:val="24"/>
          <w:szCs w:val="24"/>
        </w:rPr>
        <w:t>ampling.</w:t>
      </w:r>
      <w:proofErr w:type="gramEnd"/>
      <w:r w:rsidRPr="00A531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Asupan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natrium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kalium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kuesioner</w:t>
      </w:r>
      <w:proofErr w:type="spellEnd"/>
      <w:proofErr w:type="gram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semi quantitative food frequency</w:t>
      </w:r>
      <w:r w:rsidRPr="00A53106">
        <w:rPr>
          <w:rStyle w:val="A5"/>
          <w:rFonts w:ascii="Times New Roman" w:hAnsi="Times New Roman" w:cs="Times New Roman"/>
          <w:sz w:val="24"/>
          <w:szCs w:val="24"/>
          <w:lang w:val="id-ID"/>
        </w:rPr>
        <w:t>.</w:t>
      </w:r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106">
        <w:rPr>
          <w:rStyle w:val="A5"/>
          <w:rFonts w:ascii="Times New Roman" w:hAnsi="Times New Roman" w:cs="Times New Roman"/>
          <w:sz w:val="24"/>
          <w:szCs w:val="24"/>
        </w:rPr>
        <w:t>Tekanan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darah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diukur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alat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53106">
        <w:rPr>
          <w:rStyle w:val="A5"/>
          <w:rFonts w:ascii="Times New Roman" w:hAnsi="Times New Roman" w:cs="Times New Roman"/>
          <w:i/>
          <w:sz w:val="24"/>
          <w:szCs w:val="24"/>
        </w:rPr>
        <w:t>sphygmomanometer</w:t>
      </w:r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/>
          <w:sz w:val="24"/>
          <w:szCs w:val="24"/>
        </w:rPr>
        <w:t>stetoskop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gram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Lingkar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pinggang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dukur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metlin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3106">
        <w:rPr>
          <w:rStyle w:val="A5"/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kolesterol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alat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tes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darah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53106">
        <w:rPr>
          <w:rStyle w:val="A5"/>
          <w:rFonts w:ascii="Times New Roman" w:hAnsi="Times New Roman" w:cs="Times New Roman"/>
          <w:i/>
          <w:sz w:val="24"/>
          <w:szCs w:val="24"/>
        </w:rPr>
        <w:t>Easy Touch GCU</w:t>
      </w:r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3106">
        <w:rPr>
          <w:rStyle w:val="A5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uji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A5310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chi square.</w:t>
      </w:r>
      <w:proofErr w:type="gramEnd"/>
    </w:p>
    <w:p w:rsidR="00012551" w:rsidRPr="00A53106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Cs/>
          <w:sz w:val="24"/>
          <w:szCs w:val="24"/>
          <w:lang w:val="id-ID"/>
        </w:rPr>
      </w:pPr>
      <w:r w:rsidRPr="00A53106">
        <w:rPr>
          <w:rStyle w:val="A5"/>
          <w:rFonts w:ascii="Times New Roman" w:hAnsi="Times New Roman" w:cs="Times New Roman"/>
          <w:b/>
          <w:iCs/>
          <w:sz w:val="24"/>
          <w:szCs w:val="24"/>
          <w:lang w:val="id-ID"/>
        </w:rPr>
        <w:t>Hasil :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Sebanyak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55,1%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responden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asupan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natrium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berlebih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Asupan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kalium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responden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kurang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47</w:t>
      </w:r>
      <w:proofErr w:type="gram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,4</w:t>
      </w:r>
      <w:proofErr w:type="gram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%.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Lingkar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pinggang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responden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beresiko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hipertensi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47</w:t>
      </w:r>
      <w:proofErr w:type="gram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,4</w:t>
      </w:r>
      <w:proofErr w:type="gram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%.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Kejadian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hipertensi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28</w:t>
      </w:r>
      <w:proofErr w:type="gram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,2</w:t>
      </w:r>
      <w:proofErr w:type="gram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%.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Responden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mengalami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hiperkolesterolimia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46</w:t>
      </w:r>
      <w:proofErr w:type="gram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,2</w:t>
      </w:r>
      <w:proofErr w:type="gram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%. </w:t>
      </w:r>
    </w:p>
    <w:p w:rsidR="00012551" w:rsidRPr="00A53106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Cs/>
          <w:sz w:val="24"/>
          <w:szCs w:val="24"/>
        </w:rPr>
      </w:pPr>
      <w:r w:rsidRPr="00A53106">
        <w:rPr>
          <w:rStyle w:val="A5"/>
          <w:rFonts w:ascii="Times New Roman" w:hAnsi="Times New Roman" w:cs="Times New Roman"/>
          <w:b/>
          <w:iCs/>
          <w:sz w:val="24"/>
          <w:szCs w:val="24"/>
          <w:lang w:val="id-ID"/>
        </w:rPr>
        <w:t>Kesimpulan :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Ada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asupan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natrium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lingkar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pinggang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kejadian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hipertensi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(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p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  <w:lang w:val="id-ID"/>
        </w:rPr>
        <w:t>=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0,003; 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p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  <w:lang w:val="id-ID"/>
        </w:rPr>
        <w:t>=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0,021).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Asupan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kalium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kadar</w:t>
      </w:r>
      <w:proofErr w:type="spellEnd"/>
      <w:proofErr w:type="gram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kolesterol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menunjukkan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hubungan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bermakna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kejadian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>hipertensi</w:t>
      </w:r>
      <w:proofErr w:type="spellEnd"/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(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p=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0,083; </w:t>
      </w:r>
      <w:r w:rsidRPr="00A53106">
        <w:rPr>
          <w:rStyle w:val="A5"/>
          <w:rFonts w:ascii="Times New Roman" w:hAnsi="Times New Roman" w:cs="Times New Roman"/>
          <w:i/>
          <w:iCs/>
          <w:sz w:val="24"/>
          <w:szCs w:val="24"/>
        </w:rPr>
        <w:t>p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  <w:lang w:val="id-ID"/>
        </w:rPr>
        <w:t>=</w:t>
      </w:r>
      <w:r w:rsidRPr="00A53106">
        <w:rPr>
          <w:rStyle w:val="A5"/>
          <w:rFonts w:ascii="Times New Roman" w:hAnsi="Times New Roman" w:cs="Times New Roman"/>
          <w:iCs/>
          <w:sz w:val="24"/>
          <w:szCs w:val="24"/>
        </w:rPr>
        <w:t xml:space="preserve"> 0,938). </w:t>
      </w:r>
    </w:p>
    <w:p w:rsidR="00012551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12551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12551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xii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+ 74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hlm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2018; 10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2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5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grafik</w:t>
      </w:r>
      <w:proofErr w:type="spellEnd"/>
    </w:p>
    <w:p w:rsidR="00012551" w:rsidRPr="00C57660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57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Daftar</w:t>
      </w:r>
      <w:proofErr w:type="spellEnd"/>
      <w:r w:rsidRPr="00C57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C57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Pustaka</w:t>
      </w:r>
      <w:proofErr w:type="spellEnd"/>
      <w:r w:rsidRPr="00C57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34 (2003-2017)</w:t>
      </w:r>
    </w:p>
    <w:p w:rsidR="00012551" w:rsidRPr="0004265B" w:rsidRDefault="00012551" w:rsidP="0001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66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C5766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5766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042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Pr="00042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Kalium</w:t>
      </w:r>
      <w:proofErr w:type="spellEnd"/>
      <w:r w:rsidRPr="00042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Pinggang</w:t>
      </w:r>
      <w:proofErr w:type="spellEnd"/>
      <w:r w:rsidRPr="0004265B">
        <w:rPr>
          <w:rFonts w:ascii="Times New Roman" w:hAnsi="Times New Roman" w:cs="Times New Roman"/>
          <w:sz w:val="24"/>
          <w:szCs w:val="24"/>
        </w:rPr>
        <w:t xml:space="preserve">, Kadar </w:t>
      </w:r>
      <w:proofErr w:type="spellStart"/>
      <w:r w:rsidRPr="0004265B">
        <w:rPr>
          <w:rFonts w:ascii="Times New Roman" w:hAnsi="Times New Roman" w:cs="Times New Roman"/>
          <w:sz w:val="24"/>
          <w:szCs w:val="24"/>
        </w:rPr>
        <w:t>Kolesterol</w:t>
      </w:r>
      <w:proofErr w:type="spellEnd"/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51"/>
    <w:rsid w:val="00012551"/>
    <w:rsid w:val="008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12551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1255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2020-06-18T07:01:00Z</dcterms:created>
  <dcterms:modified xsi:type="dcterms:W3CDTF">2020-06-18T07:01:00Z</dcterms:modified>
</cp:coreProperties>
</file>